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D3" w:rsidRPr="000345BD" w:rsidRDefault="00E019D3" w:rsidP="00E019D3">
      <w:pPr>
        <w:snapToGrid w:val="0"/>
        <w:spacing w:line="240" w:lineRule="atLeast"/>
        <w:jc w:val="center"/>
        <w:rPr>
          <w:rFonts w:eastAsia="黑体" w:hint="eastAsia"/>
          <w:b/>
          <w:spacing w:val="60"/>
          <w:szCs w:val="21"/>
        </w:rPr>
      </w:pPr>
      <w:r w:rsidRPr="000345BD">
        <w:rPr>
          <w:rFonts w:eastAsia="黑体" w:hint="eastAsia"/>
          <w:b/>
          <w:spacing w:val="60"/>
          <w:szCs w:val="21"/>
        </w:rPr>
        <w:t>上海市建设项目专业工程施工分包登记表</w:t>
      </w:r>
    </w:p>
    <w:p w:rsidR="00E019D3" w:rsidRPr="000345BD" w:rsidRDefault="00E019D3" w:rsidP="00E019D3">
      <w:pPr>
        <w:snapToGrid w:val="0"/>
        <w:spacing w:line="240" w:lineRule="atLeast"/>
        <w:jc w:val="center"/>
        <w:rPr>
          <w:rFonts w:eastAsia="黑体" w:hint="eastAsia"/>
          <w:b/>
          <w:spacing w:val="60"/>
          <w:szCs w:val="21"/>
        </w:rPr>
      </w:pPr>
      <w:r w:rsidRPr="000345BD">
        <w:rPr>
          <w:rFonts w:eastAsia="黑体" w:hint="eastAsia"/>
          <w:b/>
          <w:spacing w:val="60"/>
          <w:szCs w:val="21"/>
        </w:rPr>
        <w:t>（非招标发包）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613"/>
        <w:gridCol w:w="36"/>
        <w:gridCol w:w="1449"/>
        <w:gridCol w:w="300"/>
        <w:gridCol w:w="757"/>
        <w:gridCol w:w="559"/>
        <w:gridCol w:w="1823"/>
        <w:gridCol w:w="160"/>
        <w:gridCol w:w="835"/>
        <w:gridCol w:w="41"/>
        <w:gridCol w:w="44"/>
        <w:gridCol w:w="1995"/>
      </w:tblGrid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项目总承包概况：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项目名称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项目报建号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总投资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建筑面积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层数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建设地址</w:t>
            </w:r>
          </w:p>
        </w:tc>
        <w:tc>
          <w:tcPr>
            <w:tcW w:w="8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 xml:space="preserve">                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建设单位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联系人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施工总承包单位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项目负责人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承接方式</w:t>
            </w:r>
          </w:p>
        </w:tc>
        <w:tc>
          <w:tcPr>
            <w:tcW w:w="8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□公开招标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   </w:t>
            </w:r>
            <w:r w:rsidRPr="00374113">
              <w:rPr>
                <w:rFonts w:ascii="楷体_GB2312" w:hint="eastAsia"/>
                <w:sz w:val="18"/>
                <w:szCs w:val="18"/>
              </w:rPr>
              <w:t>□邀请招标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   </w:t>
            </w:r>
            <w:r w:rsidRPr="00374113">
              <w:rPr>
                <w:rFonts w:ascii="楷体_GB2312" w:hint="eastAsia"/>
                <w:sz w:val="18"/>
                <w:szCs w:val="18"/>
              </w:rPr>
              <w:t>□直接发包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总承包中标通知书注明的指（暂）定金额项目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项目名称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拟发包方式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金额（万元）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备注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专业工程施工发包内容：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                                </w:t>
            </w:r>
            <w:r w:rsidRPr="00374113">
              <w:rPr>
                <w:rFonts w:hint="eastAsia"/>
                <w:sz w:val="18"/>
                <w:szCs w:val="18"/>
              </w:rPr>
              <w:t>专业工程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工程内容及特征描述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计量单位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工程量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80" w:after="80" w:line="240" w:lineRule="atLeast"/>
              <w:rPr>
                <w:rFonts w:ascii="楷体_GB2312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合同价：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    </w:t>
            </w:r>
            <w:r w:rsidRPr="00374113">
              <w:rPr>
                <w:rFonts w:ascii="楷体_GB2312" w:hint="eastAsia"/>
                <w:sz w:val="18"/>
                <w:szCs w:val="18"/>
              </w:rPr>
              <w:t>万元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80" w:after="80" w:line="240" w:lineRule="atLeast"/>
              <w:ind w:firstLineChars="100" w:firstLine="180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合同工期：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</w:t>
            </w:r>
            <w:r w:rsidRPr="00374113">
              <w:rPr>
                <w:rFonts w:ascii="楷体_GB2312" w:hint="eastAsia"/>
                <w:sz w:val="18"/>
                <w:szCs w:val="18"/>
              </w:rPr>
              <w:t>日历天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80" w:after="8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□工程预算书</w:t>
            </w:r>
            <w:r w:rsidRPr="00374113">
              <w:rPr>
                <w:rFonts w:ascii="楷体_GB2312" w:hint="eastAsia"/>
                <w:sz w:val="18"/>
                <w:szCs w:val="18"/>
              </w:rPr>
              <w:t xml:space="preserve">       </w:t>
            </w:r>
            <w:r w:rsidRPr="00374113">
              <w:rPr>
                <w:rFonts w:ascii="楷体_GB2312" w:hint="eastAsia"/>
                <w:sz w:val="18"/>
                <w:szCs w:val="18"/>
              </w:rPr>
              <w:t>□合同协议书</w:t>
            </w: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专业施工单位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资质类别及等级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项目负责人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  <w:r w:rsidRPr="00374113">
              <w:rPr>
                <w:rFonts w:ascii="楷体_GB2312" w:hint="eastAsia"/>
                <w:sz w:val="18"/>
                <w:szCs w:val="18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="120" w:after="120" w:line="240" w:lineRule="atLeast"/>
              <w:jc w:val="center"/>
              <w:rPr>
                <w:rFonts w:ascii="楷体_GB2312" w:hint="eastAsia"/>
                <w:sz w:val="18"/>
                <w:szCs w:val="18"/>
              </w:rPr>
            </w:pPr>
          </w:p>
        </w:tc>
      </w:tr>
      <w:tr w:rsidR="00E019D3" w:rsidRPr="00374113" w:rsidTr="002770D8">
        <w:tblPrEx>
          <w:tblCellMar>
            <w:top w:w="0" w:type="dxa"/>
            <w:bottom w:w="0" w:type="dxa"/>
          </w:tblCellMar>
        </w:tblPrEx>
        <w:trPr>
          <w:cantSplit/>
          <w:trHeight w:val="2014"/>
          <w:jc w:val="center"/>
        </w:trPr>
        <w:tc>
          <w:tcPr>
            <w:tcW w:w="380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发包单位（章）：</w:t>
            </w: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      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法定代表人（签章）：</w:t>
            </w: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jc w:val="right"/>
              <w:rPr>
                <w:rFonts w:ascii="楷体_GB2312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年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月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日</w:t>
            </w:r>
          </w:p>
        </w:tc>
        <w:tc>
          <w:tcPr>
            <w:tcW w:w="65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备案单位（章）：</w:t>
            </w: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经办人（签章）：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    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审核人（签章）：</w:t>
            </w:r>
          </w:p>
          <w:p w:rsidR="00E019D3" w:rsidRPr="00374113" w:rsidRDefault="00E019D3" w:rsidP="002770D8">
            <w:pPr>
              <w:snapToGrid w:val="0"/>
              <w:spacing w:beforeLines="20" w:afterLines="20" w:line="240" w:lineRule="atLeast"/>
              <w:ind w:firstLineChars="399" w:firstLine="721"/>
              <w:rPr>
                <w:rFonts w:ascii="楷体_GB2312" w:hint="eastAsia"/>
                <w:b/>
                <w:sz w:val="18"/>
                <w:szCs w:val="18"/>
              </w:rPr>
            </w:pPr>
            <w:r w:rsidRPr="00374113">
              <w:rPr>
                <w:rFonts w:ascii="楷体_GB2312" w:hint="eastAsia"/>
                <w:b/>
                <w:sz w:val="18"/>
                <w:szCs w:val="18"/>
              </w:rPr>
              <w:t>年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月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日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         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年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月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 xml:space="preserve">    </w:t>
            </w:r>
            <w:r w:rsidRPr="00374113">
              <w:rPr>
                <w:rFonts w:ascii="楷体_GB2312" w:hint="eastAsia"/>
                <w:b/>
                <w:sz w:val="18"/>
                <w:szCs w:val="18"/>
              </w:rPr>
              <w:t>日</w:t>
            </w:r>
          </w:p>
        </w:tc>
      </w:tr>
    </w:tbl>
    <w:p w:rsidR="00E019D3" w:rsidRPr="00374113" w:rsidRDefault="00E019D3" w:rsidP="00E019D3">
      <w:pPr>
        <w:snapToGrid w:val="0"/>
        <w:spacing w:line="240" w:lineRule="exact"/>
        <w:rPr>
          <w:rFonts w:hint="eastAsia"/>
          <w:szCs w:val="21"/>
        </w:rPr>
      </w:pPr>
      <w:r w:rsidRPr="00374113">
        <w:rPr>
          <w:rFonts w:hint="eastAsia"/>
          <w:szCs w:val="21"/>
        </w:rPr>
        <w:t>注：</w:t>
      </w:r>
      <w:r w:rsidRPr="00374113">
        <w:rPr>
          <w:rFonts w:hint="eastAsia"/>
          <w:szCs w:val="21"/>
        </w:rPr>
        <w:t>1</w:t>
      </w:r>
      <w:r w:rsidRPr="00374113">
        <w:rPr>
          <w:rFonts w:hint="eastAsia"/>
          <w:szCs w:val="21"/>
        </w:rPr>
        <w:t>、本表一份两份，双框部分由受理单位填写。</w:t>
      </w:r>
      <w:r w:rsidRPr="00374113">
        <w:rPr>
          <w:rFonts w:hint="eastAsia"/>
          <w:szCs w:val="21"/>
        </w:rPr>
        <w:t>2</w:t>
      </w:r>
      <w:r w:rsidRPr="00374113">
        <w:rPr>
          <w:rFonts w:hint="eastAsia"/>
          <w:szCs w:val="21"/>
        </w:rPr>
        <w:t>、工程内容及特征描述：钢结构按房屋类、厂房类、空间类、桥梁类及其它类分类描述，并写明制作或安装，计量单位为吨；幕墙按玻璃幕墙、石材幕墙、金属幕墙及其它分类描述，计量单位为平方米；桩基按钻孔灌注桩、预制方桩、预制管桩、钢管桩、搅拌桩、粉喷桩及其它分类描述，计量单位为立方米；土石方按挖方及填方分类描述，计量单位为立方米。</w:t>
      </w:r>
    </w:p>
    <w:p w:rsidR="00DA67EF" w:rsidRDefault="00DA67EF"/>
    <w:sectPr w:rsidR="00DA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9D3"/>
    <w:rsid w:val="00DA67EF"/>
    <w:rsid w:val="00E0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2016-03-28T06:01:00Z</dcterms:created>
  <dcterms:modified xsi:type="dcterms:W3CDTF">2016-03-28T06:02:00Z</dcterms:modified>
</cp:coreProperties>
</file>